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486384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ПРАВИЛА ПРОВЕДЕНИЯ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486384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Международного </w:t>
      </w:r>
      <w:proofErr w:type="spellStart"/>
      <w:r w:rsidRPr="00486384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молодежного</w:t>
      </w:r>
      <w:proofErr w:type="spellEnd"/>
      <w:r w:rsidRPr="00486384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конкурса социальной рекламы антикоррупционной направленности на тему: «Вместе против коррупции!»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486384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instrText xml:space="preserve"> HYPERLINK "http://www.anticorruption.life/upload/rules-files/english.doc" </w:instrText>
      </w: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val="en-US" w:eastAsia="ru-RU"/>
        </w:rPr>
        <w:t>The Rules of the contest</w:t>
      </w: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486384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instrText xml:space="preserve"> HYPERLINK "http://www.anticorruption.life/upload/rules-files/chinese.doc" </w:instrText>
      </w: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proofErr w:type="spellStart"/>
      <w:r w:rsidRPr="00486384">
        <w:rPr>
          <w:rFonts w:ascii="MingLiU" w:eastAsia="MingLiU" w:hAnsi="MingLiU" w:cs="MingLiU" w:hint="eastAsia"/>
          <w:color w:val="01870A"/>
          <w:sz w:val="24"/>
          <w:szCs w:val="24"/>
          <w:u w:val="single"/>
          <w:lang w:eastAsia="ru-RU"/>
        </w:rPr>
        <w:t>竞赛规则</w:t>
      </w:r>
      <w:proofErr w:type="spellEnd"/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"http://www.anticorruption.life/upload/rules-files/portugal.doc" </w:instrText>
      </w:r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proofErr w:type="spellStart"/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eastAsia="ru-RU"/>
        </w:rPr>
        <w:t>Regras</w:t>
      </w:r>
      <w:proofErr w:type="spellEnd"/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eastAsia="ru-RU"/>
        </w:rPr>
        <w:t xml:space="preserve"> </w:t>
      </w:r>
      <w:proofErr w:type="spellStart"/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eastAsia="ru-RU"/>
        </w:rPr>
        <w:t>do</w:t>
      </w:r>
      <w:proofErr w:type="spellEnd"/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eastAsia="ru-RU"/>
        </w:rPr>
        <w:t xml:space="preserve"> </w:t>
      </w:r>
      <w:proofErr w:type="spellStart"/>
      <w:r w:rsidRPr="00486384">
        <w:rPr>
          <w:rFonts w:ascii="Arial" w:eastAsia="Times New Roman" w:hAnsi="Arial" w:cs="Arial"/>
          <w:color w:val="01870A"/>
          <w:sz w:val="24"/>
          <w:szCs w:val="24"/>
          <w:u w:val="single"/>
          <w:lang w:eastAsia="ru-RU"/>
        </w:rPr>
        <w:t>Concurso</w:t>
      </w:r>
      <w:proofErr w:type="spellEnd"/>
      <w:r w:rsidRPr="004863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Настоящие Правила международного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молодежного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выступа</w:t>
      </w:r>
      <w:bookmarkStart w:id="0" w:name="_GoBack"/>
      <w:bookmarkEnd w:id="0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Цели конкурса – привлечение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молодежи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 </w:t>
      </w:r>
    </w:p>
    <w:p w:rsidR="00486384" w:rsidRPr="00486384" w:rsidRDefault="00486384" w:rsidP="004863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486384" w:rsidRPr="00486384" w:rsidRDefault="00486384" w:rsidP="004863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нетерпимого отношения в обществе к любым коррупционным проявлениям;</w:t>
      </w:r>
    </w:p>
    <w:p w:rsidR="00486384" w:rsidRPr="00486384" w:rsidRDefault="00486384" w:rsidP="004863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86384" w:rsidRPr="00486384" w:rsidRDefault="00486384" w:rsidP="004863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86384" w:rsidRPr="00486384" w:rsidRDefault="00486384" w:rsidP="004863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 xml:space="preserve">3. Условия участия, конкурсные номинации, сроки начала и окончания </w:t>
      </w:r>
      <w:proofErr w:type="spellStart"/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приема</w:t>
      </w:r>
      <w:proofErr w:type="spellEnd"/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 xml:space="preserve"> работ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 </w:t>
      </w:r>
    </w:p>
    <w:p w:rsidR="00486384" w:rsidRPr="00486384" w:rsidRDefault="00486384" w:rsidP="004863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плакат»;</w:t>
      </w:r>
    </w:p>
    <w:p w:rsidR="00486384" w:rsidRPr="00486384" w:rsidRDefault="00486384" w:rsidP="004863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«Лучший видеоролик».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либо английском языке.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6" w:history="1">
        <w:r w:rsidRPr="00486384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самостоятельно устанавливать отдельный порядок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конкурсных работ с помощью национальных ресурсов, с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учетом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выполнения положений пункта 6.5 раздела VI настоящих Правил.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3.6. </w:t>
      </w: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3.7. Дата начала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конкурсных работ – 1 июня 2019 г. с 10:00 (время московское); дата окончания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конкурсных работ – 1 октября 2019 г. в 18:00 (время московское).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и сроки подведения итогов конкурса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Полуфинал (1 июня – 31 октября 2019 г.)</w:t>
      </w:r>
    </w:p>
    <w:p w:rsidR="00486384" w:rsidRPr="00486384" w:rsidRDefault="00486384" w:rsidP="00486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конкурсных работ (1 июня – 1 октября 2019 г.)</w:t>
      </w:r>
    </w:p>
    <w:p w:rsidR="00486384" w:rsidRPr="00486384" w:rsidRDefault="00486384" w:rsidP="00486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7" w:history="1">
        <w:r w:rsidRPr="00486384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 Финал (1 ноября – 15 ноября 2019 г.) – голосование международного жюри в отношении прошедших в финал конкурсных работ, определение победителей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в каждой номинации.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486384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заполнить регистрационную форму и подтвердить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согласие с Правилами конкурса, а также согласие на обработку персональных данных.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5.2. </w:t>
      </w:r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486384" w:rsidRPr="00486384" w:rsidRDefault="00486384" w:rsidP="004863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видеоролик»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физический размер файла не более 300 Мб.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Длительность: не более 120 сек.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Звук: 16 бит, стерео.</w:t>
      </w:r>
    </w:p>
    <w:p w:rsidR="00486384" w:rsidRPr="00486384" w:rsidRDefault="00486384" w:rsidP="004863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Номинация «Лучший плакат»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Физический размер одного файла не более 15 Мб.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включения работы в число победителей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полуфинала и финала конкурса оригинал плаката представляется Организатору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5.3. </w:t>
      </w:r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Ограничения.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обнаженных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Организатор/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486384" w:rsidRPr="00486384" w:rsidRDefault="00486384" w:rsidP="00486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486384" w:rsidRPr="00486384" w:rsidRDefault="00486384" w:rsidP="00486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 и III места –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полуфинала в соответствующей номинации.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6.4. Национальные конкурсные комиссии вправе не признать ни одного из участников конкурса победителем в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номинации или во всех номинациях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486384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www.anticorruption.life</w:t>
        </w:r>
      </w:hyperlink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6.8.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6.9. </w:t>
      </w:r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На этапе финала международное жюри конкурса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путем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голосования по 5-балльной шкале простым большинством голосов определяет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</w:p>
    <w:p w:rsidR="00486384" w:rsidRPr="00486384" w:rsidRDefault="00486384" w:rsidP="00486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486384" w:rsidRPr="00486384" w:rsidRDefault="00486384" w:rsidP="00486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 и III места –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в соответствующей номинации.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Победители (I место)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 xml:space="preserve">7. Награждение победителей и </w:t>
      </w:r>
      <w:proofErr w:type="spellStart"/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призеров</w:t>
      </w:r>
      <w:proofErr w:type="spellEnd"/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 xml:space="preserve"> конкурса. Финансовые расходы.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7.1. Победители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финала конкурса награждаются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почетными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призами, определяемыми Организатором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7.2. Торжественная церемония награждения победителей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будет приурочена к Международному дню борьбы с коррупцией (9 декабря) и состоится в г. Москве (Россия) в декабре 2019 г.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7.3. Финансовые расходы, связанные с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перелетом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конкурсантов и сопровождающих их лиц на торжественную церемонию награждения, осуществляются ими самостоятельно либо за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уполномоченного органа государства организатора/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Финансирование проживания в г. Москве конкурсантов и сопровождающих их лиц, а также их питания на период пребывания, производится за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 Организатора.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Финансовые расходы (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перелет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направляющей стороны.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8.3. </w:t>
      </w: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Участник конкурса предоставляет Организатору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конкурсную </w:t>
      </w: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</w:t>
      </w:r>
      <w:proofErr w:type="gram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начиная с даты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предоставления для участия в конкурсе, на территории всех стран мира.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8.5. Организатор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8.6. Организатор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обязаны </w:t>
      </w:r>
      <w:proofErr w:type="gram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предоставлять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отчеты</w:t>
      </w:r>
      <w:proofErr w:type="spellEnd"/>
      <w:proofErr w:type="gram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использовании конкурсных работ.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8.7. Участник конкурса разрешает Организатору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авторов, правообладателя, участника конкурса.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8.9. Организатор и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</w:t>
      </w: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конкурса обязуется своими силами и за свой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урегулировать указанные претензии третьих лиц.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486384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486384" w:rsidRPr="00486384" w:rsidRDefault="00486384" w:rsidP="00486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тем, что конкурс является некоммерческим проектом, вознаграждение участникам, </w:t>
      </w:r>
      <w:proofErr w:type="spellStart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призерам</w:t>
      </w:r>
      <w:proofErr w:type="spellEnd"/>
      <w:r w:rsidRPr="00486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4274C6" w:rsidRPr="00486384" w:rsidRDefault="004274C6">
      <w:pPr>
        <w:rPr>
          <w:rFonts w:ascii="Times New Roman" w:hAnsi="Times New Roman" w:cs="Times New Roman"/>
        </w:rPr>
      </w:pPr>
    </w:p>
    <w:sectPr w:rsidR="004274C6" w:rsidRPr="0048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84"/>
    <w:multiLevelType w:val="multilevel"/>
    <w:tmpl w:val="AFB8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6E2F"/>
    <w:multiLevelType w:val="multilevel"/>
    <w:tmpl w:val="C1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51EF3"/>
    <w:multiLevelType w:val="multilevel"/>
    <w:tmpl w:val="F11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50DAD"/>
    <w:multiLevelType w:val="multilevel"/>
    <w:tmpl w:val="A50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973DA"/>
    <w:multiLevelType w:val="multilevel"/>
    <w:tmpl w:val="778C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C"/>
    <w:rsid w:val="004274C6"/>
    <w:rsid w:val="0047479C"/>
    <w:rsid w:val="004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2495</Words>
  <Characters>14224</Characters>
  <Application>Microsoft Office Word</Application>
  <DocSecurity>0</DocSecurity>
  <Lines>118</Lines>
  <Paragraphs>33</Paragraphs>
  <ScaleCrop>false</ScaleCrop>
  <Company>Администрация ЗВО г.Краснодар</Company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Г.Г.</dc:creator>
  <cp:keywords/>
  <dc:description/>
  <cp:lastModifiedBy>Литвинов Г.Г.</cp:lastModifiedBy>
  <cp:revision>2</cp:revision>
  <dcterms:created xsi:type="dcterms:W3CDTF">2019-04-22T14:39:00Z</dcterms:created>
  <dcterms:modified xsi:type="dcterms:W3CDTF">2019-04-22T14:40:00Z</dcterms:modified>
</cp:coreProperties>
</file>